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BE" w:rsidRPr="00A6674A" w:rsidRDefault="00E536BE" w:rsidP="00E536BE">
      <w:pPr>
        <w:jc w:val="right"/>
      </w:pPr>
      <w:r w:rsidRPr="00A6674A">
        <w:rPr>
          <w:noProof/>
          <w:lang w:eastAsia="pl-PL"/>
        </w:rPr>
        <w:drawing>
          <wp:inline distT="0" distB="0" distL="0" distR="0">
            <wp:extent cx="2404113" cy="687071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-55" t="-194" r="-55" b="-194"/>
                    <a:stretch>
                      <a:fillRect/>
                    </a:stretch>
                  </pic:blipFill>
                  <pic:spPr>
                    <a:xfrm>
                      <a:off x="0" y="0"/>
                      <a:ext cx="2404113" cy="6870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36BE" w:rsidRPr="00866639" w:rsidRDefault="00E536BE" w:rsidP="00E536B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E536BE" w:rsidRDefault="00E536BE" w:rsidP="00E536B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BC3040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E536BE" w:rsidRPr="00866639" w:rsidRDefault="00E536BE" w:rsidP="00F824B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Default="00E536BE" w:rsidP="00E536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BD6AAD" w:rsidRPr="00BD6AAD">
        <w:rPr>
          <w:rFonts w:ascii="Arial" w:eastAsia="Times New Roman" w:hAnsi="Arial" w:cs="Arial"/>
          <w:sz w:val="20"/>
          <w:szCs w:val="24"/>
          <w:lang w:eastAsia="pl-PL"/>
        </w:rPr>
        <w:t>https://ezamowienia.gov.pl/pl/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BD6AAD" w:rsidRPr="005D5571" w:rsidRDefault="00BD6AAD" w:rsidP="00BD6AA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ZAGOSPODAROWANIE TERENU ZAMCZYSKA „GRODZISKA” W BRAŃSKU </w:t>
      </w:r>
      <w:r>
        <w:rPr>
          <w:rFonts w:ascii="Arial" w:hAnsi="Arial" w:cs="Arial"/>
          <w:b/>
          <w:sz w:val="20"/>
          <w:szCs w:val="20"/>
        </w:rPr>
        <w:t>– POSTĘPOWANIE                NR MOK.271.1.2024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Default="00E536BE" w:rsidP="00E536B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E536BE" w:rsidRPr="009B777D" w:rsidRDefault="00E536BE" w:rsidP="00E536BE">
      <w:pPr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C55319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 xml:space="preserve">Oferujemy wykonanie </w:t>
      </w:r>
      <w:r w:rsidR="00A460DC">
        <w:rPr>
          <w:rFonts w:ascii="Arial" w:hAnsi="Arial" w:cs="Arial"/>
          <w:b/>
          <w:sz w:val="20"/>
          <w:szCs w:val="24"/>
        </w:rPr>
        <w:t xml:space="preserve">całego </w:t>
      </w:r>
      <w:r w:rsidRPr="009B777D">
        <w:rPr>
          <w:rFonts w:ascii="Arial" w:hAnsi="Arial" w:cs="Arial"/>
          <w:b/>
          <w:sz w:val="20"/>
          <w:szCs w:val="24"/>
        </w:rPr>
        <w:t>przedmiotu zamówienia za cenę: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kwota</w:t>
      </w:r>
      <w:r w:rsidRPr="00866639">
        <w:rPr>
          <w:rFonts w:ascii="Arial" w:hAnsi="Arial" w:cs="Arial"/>
          <w:b/>
          <w:sz w:val="20"/>
          <w:szCs w:val="24"/>
        </w:rPr>
        <w:t xml:space="preserve"> netto 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podatek VAT  ........ % tj. 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cena brutto 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Pr="00866639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(słownie:....................................................................................................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................................</w:t>
      </w:r>
      <w:r w:rsidRPr="00866639">
        <w:rPr>
          <w:rFonts w:ascii="Arial" w:hAnsi="Arial" w:cs="Arial"/>
          <w:b/>
          <w:sz w:val="20"/>
          <w:szCs w:val="24"/>
        </w:rPr>
        <w:t>),</w:t>
      </w:r>
    </w:p>
    <w:p w:rsidR="00A460DC" w:rsidRDefault="00A460DC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(słownie:.................................................................................................................................... ),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spowoduje odrzucenie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lastRenderedPageBreak/>
        <w:t>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E536BE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E536BE" w:rsidRPr="00CE1018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 xml:space="preserve">upoważniam Zamawiającego, aby dokonał zwrotu wniesionego wadium na konto   ........................................................................................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BA07C5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E536BE" w:rsidRPr="00CE1018" w:rsidRDefault="00E536BE" w:rsidP="00E536B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E536BE" w:rsidRPr="00CE1018" w:rsidRDefault="00E536BE" w:rsidP="00E536B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E536BE" w:rsidRPr="00CE1018" w:rsidRDefault="00E536BE" w:rsidP="00E536B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E536BE" w:rsidRPr="00CE1018" w:rsidRDefault="00E536BE" w:rsidP="00E536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 xml:space="preserve">o zwalczaniu nieuczciwej konkurencji i w związku z niniejszym nie mogą być one udostępniane, w szczególności innym uczestnikom postępowania. Ze względu na to, że w treści pliku znajdują się także informacje nie </w:t>
      </w:r>
      <w:r w:rsidRPr="00CE1018">
        <w:rPr>
          <w:rFonts w:ascii="Arial" w:hAnsi="Arial" w:cs="Arial"/>
          <w:sz w:val="20"/>
          <w:szCs w:val="20"/>
          <w:lang w:eastAsia="zh-CN"/>
        </w:rPr>
        <w:lastRenderedPageBreak/>
        <w:t>objęte tajemnicą przedsiębiorstwa, poniżej zestawienie stron w tych dokumentach, które stanowią tajemnicę przedsiębiorstwa.</w:t>
      </w:r>
    </w:p>
    <w:p w:rsidR="00E536BE" w:rsidRPr="00A11E38" w:rsidRDefault="00E536BE" w:rsidP="00E536B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E536BE" w:rsidRPr="009B777D" w:rsidTr="002635B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E536BE" w:rsidRPr="009B777D" w:rsidTr="002635B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E536BE" w:rsidRPr="009B777D" w:rsidRDefault="00E536BE" w:rsidP="00E536BE">
      <w:pPr>
        <w:pStyle w:val="Bezodstpw"/>
        <w:rPr>
          <w:color w:val="auto"/>
        </w:rPr>
      </w:pPr>
    </w:p>
    <w:p w:rsidR="00E536BE" w:rsidRPr="009B777D" w:rsidRDefault="00E536BE" w:rsidP="00E536BE">
      <w:pPr>
        <w:pStyle w:val="Bezodstpw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E536BE" w:rsidRPr="009B777D" w:rsidRDefault="00E536BE" w:rsidP="00E536BE">
      <w:pPr>
        <w:rPr>
          <w:rFonts w:ascii="Arial" w:hAnsi="Arial" w:cs="Arial"/>
          <w:sz w:val="20"/>
          <w:szCs w:val="20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  <w:proofErr w:type="spellEnd"/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E536BE" w:rsidRPr="00866639" w:rsidRDefault="00E536BE" w:rsidP="00E536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</w:t>
      </w:r>
      <w:proofErr w:type="spellStart"/>
      <w:r w:rsidRPr="00866639">
        <w:rPr>
          <w:rFonts w:ascii="Arial" w:hAnsi="Arial" w:cs="Arial"/>
          <w:i/>
          <w:iCs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sz w:val="20"/>
          <w:szCs w:val="20"/>
        </w:rPr>
        <w:t xml:space="preserve"> oraz małych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proofErr w:type="spellStart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</w:t>
      </w:r>
      <w:proofErr w:type="spellEnd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:rsidR="00E536BE" w:rsidRPr="00866639" w:rsidRDefault="00E536BE" w:rsidP="00E536B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C74CB2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E536BE" w:rsidRPr="00EC6868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E536BE" w:rsidRDefault="00E536BE" w:rsidP="00E536BE">
      <w:pPr>
        <w:spacing w:line="240" w:lineRule="auto"/>
      </w:pPr>
    </w:p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394CCE" w:rsidRPr="00A6674A" w:rsidRDefault="00394CCE" w:rsidP="00E536BE"/>
    <w:sectPr w:rsidR="00394CCE" w:rsidRPr="00A6674A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651B4"/>
    <w:multiLevelType w:val="hybridMultilevel"/>
    <w:tmpl w:val="DAF0E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>
    <w:nsid w:val="1BD4560C"/>
    <w:multiLevelType w:val="hybridMultilevel"/>
    <w:tmpl w:val="AD4495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8">
    <w:nsid w:val="48AE755F"/>
    <w:multiLevelType w:val="hybridMultilevel"/>
    <w:tmpl w:val="15EC3FDC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418E5"/>
    <w:multiLevelType w:val="hybridMultilevel"/>
    <w:tmpl w:val="DCF40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E56116"/>
    <w:multiLevelType w:val="hybridMultilevel"/>
    <w:tmpl w:val="FC5C15C6"/>
    <w:lvl w:ilvl="0" w:tplc="9FF86F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97BC2"/>
    <w:multiLevelType w:val="hybridMultilevel"/>
    <w:tmpl w:val="1C84338A"/>
    <w:lvl w:ilvl="0" w:tplc="BC4A06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9B0EEE"/>
    <w:multiLevelType w:val="hybridMultilevel"/>
    <w:tmpl w:val="E3B413C2"/>
    <w:lvl w:ilvl="0" w:tplc="4AAE80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963DB1"/>
    <w:multiLevelType w:val="hybridMultilevel"/>
    <w:tmpl w:val="48626A4A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9F5D07"/>
    <w:multiLevelType w:val="hybridMultilevel"/>
    <w:tmpl w:val="671C28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94CCE"/>
    <w:rsid w:val="000729A9"/>
    <w:rsid w:val="000B7B66"/>
    <w:rsid w:val="000F2312"/>
    <w:rsid w:val="0016012C"/>
    <w:rsid w:val="00234B8E"/>
    <w:rsid w:val="002D127C"/>
    <w:rsid w:val="00326BAE"/>
    <w:rsid w:val="00382303"/>
    <w:rsid w:val="00394CCE"/>
    <w:rsid w:val="004312F0"/>
    <w:rsid w:val="005C2BA3"/>
    <w:rsid w:val="006D4066"/>
    <w:rsid w:val="0072535A"/>
    <w:rsid w:val="00772001"/>
    <w:rsid w:val="0079647C"/>
    <w:rsid w:val="007A0A65"/>
    <w:rsid w:val="008A1F1F"/>
    <w:rsid w:val="00930FA3"/>
    <w:rsid w:val="00A460DC"/>
    <w:rsid w:val="00B13EFA"/>
    <w:rsid w:val="00B73C58"/>
    <w:rsid w:val="00BD6AAD"/>
    <w:rsid w:val="00C502AB"/>
    <w:rsid w:val="00C55319"/>
    <w:rsid w:val="00D35261"/>
    <w:rsid w:val="00D35665"/>
    <w:rsid w:val="00DE02D9"/>
    <w:rsid w:val="00E117DF"/>
    <w:rsid w:val="00E23599"/>
    <w:rsid w:val="00E536BE"/>
    <w:rsid w:val="00F8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B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E107-13B2-439D-90AA-823E2841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Madzia</cp:lastModifiedBy>
  <cp:revision>19</cp:revision>
  <dcterms:created xsi:type="dcterms:W3CDTF">2022-06-21T17:00:00Z</dcterms:created>
  <dcterms:modified xsi:type="dcterms:W3CDTF">2024-07-23T18:06:00Z</dcterms:modified>
</cp:coreProperties>
</file>